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7B0CC8C" w:rsidR="0022631D" w:rsidRPr="006D1B63" w:rsidRDefault="008F18BE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ԳԱԱ 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, որը գտնվում է                        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322F71">
        <w:rPr>
          <w:rFonts w:ascii="GHEA Grapalat" w:hAnsi="GHEA Grapalat"/>
          <w:sz w:val="20"/>
          <w:szCs w:val="20"/>
          <w:lang w:val="af-ZA"/>
        </w:rPr>
        <w:t xml:space="preserve"> ձեռքբերման</w:t>
      </w:r>
      <w:r w:rsidR="00F25381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3B60DB" w:rsidRPr="00322F71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C9070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25/</w:t>
      </w:r>
      <w:r w:rsidR="00EC217B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66</w:t>
      </w:r>
      <w:r w:rsidR="001C095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910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"/>
        <w:gridCol w:w="754"/>
        <w:gridCol w:w="426"/>
        <w:gridCol w:w="250"/>
        <w:gridCol w:w="290"/>
        <w:gridCol w:w="310"/>
        <w:gridCol w:w="346"/>
        <w:gridCol w:w="221"/>
        <w:gridCol w:w="142"/>
        <w:gridCol w:w="204"/>
        <w:gridCol w:w="211"/>
        <w:gridCol w:w="10"/>
        <w:gridCol w:w="346"/>
        <w:gridCol w:w="29"/>
        <w:gridCol w:w="250"/>
        <w:gridCol w:w="226"/>
        <w:gridCol w:w="140"/>
        <w:gridCol w:w="768"/>
        <w:gridCol w:w="367"/>
        <w:gridCol w:w="55"/>
        <w:gridCol w:w="371"/>
        <w:gridCol w:w="437"/>
        <w:gridCol w:w="271"/>
        <w:gridCol w:w="71"/>
        <w:gridCol w:w="267"/>
        <w:gridCol w:w="554"/>
        <w:gridCol w:w="101"/>
        <w:gridCol w:w="283"/>
        <w:gridCol w:w="239"/>
        <w:gridCol w:w="8"/>
        <w:gridCol w:w="7"/>
        <w:gridCol w:w="830"/>
        <w:gridCol w:w="254"/>
        <w:gridCol w:w="1186"/>
        <w:gridCol w:w="3118"/>
        <w:gridCol w:w="992"/>
        <w:gridCol w:w="992"/>
        <w:gridCol w:w="992"/>
        <w:gridCol w:w="992"/>
        <w:gridCol w:w="992"/>
      </w:tblGrid>
      <w:tr w:rsidR="00EA6B8A" w:rsidRPr="00C90707" w14:paraId="3BCB0F4A" w14:textId="77777777" w:rsidTr="006A0A85">
        <w:trPr>
          <w:gridAfter w:val="6"/>
          <w:wAfter w:w="8078" w:type="dxa"/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4"/>
            <w:shd w:val="clear" w:color="auto" w:fill="auto"/>
            <w:vAlign w:val="center"/>
          </w:tcPr>
          <w:p w14:paraId="47A5B9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EA6B8A" w:rsidRPr="00C90707" w14:paraId="796D388F" w14:textId="77777777" w:rsidTr="006A0A85">
        <w:trPr>
          <w:gridAfter w:val="6"/>
          <w:wAfter w:w="8078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80" w:type="dxa"/>
            <w:gridSpan w:val="7"/>
            <w:shd w:val="clear" w:color="auto" w:fill="auto"/>
            <w:vAlign w:val="center"/>
          </w:tcPr>
          <w:p w14:paraId="59F68B85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80" w:type="dxa"/>
            <w:gridSpan w:val="6"/>
            <w:shd w:val="clear" w:color="auto" w:fill="auto"/>
            <w:vAlign w:val="center"/>
          </w:tcPr>
          <w:p w14:paraId="62535C4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2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A6B8A" w:rsidRPr="00C90707" w14:paraId="02BE1D52" w14:textId="77777777" w:rsidTr="006A0A85">
        <w:trPr>
          <w:gridAfter w:val="6"/>
          <w:wAfter w:w="8078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14:paraId="528BE8B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9"/>
            <w:vMerge/>
            <w:shd w:val="clear" w:color="auto" w:fill="auto"/>
          </w:tcPr>
          <w:p w14:paraId="12AD9841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shd w:val="clear" w:color="auto" w:fill="auto"/>
          </w:tcPr>
          <w:p w14:paraId="28B6AAAB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6B8A" w:rsidRPr="00C90707" w14:paraId="688F77C8" w14:textId="77777777" w:rsidTr="006A0A85">
        <w:trPr>
          <w:gridAfter w:val="6"/>
          <w:wAfter w:w="8078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EA6B8A" w:rsidRPr="00C90707" w:rsidRDefault="00EA6B8A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EA6B8A" w:rsidRPr="00C90707" w:rsidRDefault="00EA6B8A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17B" w:rsidRPr="00EC217B" w14:paraId="1E0EE2C1" w14:textId="77777777" w:rsidTr="006A0A85">
        <w:trPr>
          <w:gridAfter w:val="6"/>
          <w:wAfter w:w="8078" w:type="dxa"/>
          <w:trHeight w:val="489"/>
        </w:trPr>
        <w:tc>
          <w:tcPr>
            <w:tcW w:w="630" w:type="dxa"/>
            <w:shd w:val="clear" w:color="auto" w:fill="auto"/>
            <w:vAlign w:val="center"/>
          </w:tcPr>
          <w:p w14:paraId="61427662" w14:textId="2313C9C0" w:rsidR="00EC217B" w:rsidRPr="00D5534E" w:rsidRDefault="00EC217B" w:rsidP="00EC217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D5534E">
              <w:rPr>
                <w:rFonts w:ascii="Sylfaen" w:hAnsi="Sylfae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477A0" w14:textId="24F82018" w:rsidR="00EC217B" w:rsidRPr="00EC217B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EC217B">
              <w:rPr>
                <w:rFonts w:ascii="GHEA Grapalat" w:hAnsi="GHEA Grapalat"/>
                <w:sz w:val="20"/>
                <w:szCs w:val="20"/>
                <w:lang w:val="af-ZA"/>
              </w:rPr>
              <w:t>Հելիում գազ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FCB" w14:textId="495B4D16" w:rsidR="00EC217B" w:rsidRPr="00EC217B" w:rsidRDefault="00EC217B" w:rsidP="00EC217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EC217B">
              <w:rPr>
                <w:rFonts w:ascii="Sylfaen" w:hAnsi="Sylfaen"/>
                <w:sz w:val="20"/>
                <w:szCs w:val="20"/>
                <w:lang w:val="hy-AM"/>
              </w:rPr>
              <w:t>բալոն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089FB" w14:textId="5A50A4CF" w:rsidR="00EC217B" w:rsidRPr="00EC217B" w:rsidRDefault="00EC217B" w:rsidP="00EC217B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EC217B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A349B" w14:textId="7D8C4229" w:rsidR="00EC217B" w:rsidRPr="00EC217B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EC217B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A0F0A7" w14:textId="73143BC6" w:rsidR="00EC217B" w:rsidRPr="00EC217B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EC217B">
              <w:rPr>
                <w:rFonts w:ascii="Sylfaen" w:hAnsi="Sylfaen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2869" w14:textId="725C5338" w:rsidR="00EC217B" w:rsidRPr="00EC217B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20"/>
                <w:szCs w:val="20"/>
                <w:lang w:val="hy-AM"/>
              </w:rPr>
            </w:pPr>
            <w:r w:rsidRPr="00EC217B">
              <w:rPr>
                <w:rFonts w:ascii="Sylfaen" w:eastAsia="Tahoma" w:hAnsi="Sylfaen" w:cs="Tahoma"/>
                <w:sz w:val="20"/>
                <w:szCs w:val="20"/>
                <w:lang w:val="hy-AM"/>
              </w:rPr>
              <w:t>300000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471C7D7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ֆազային վիճակ- գազ</w:t>
            </w:r>
          </w:p>
          <w:p w14:paraId="2C0C64F7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Մաքրություն- </w:t>
            </w:r>
            <w:r w:rsidRPr="00EC217B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hy-AM"/>
              </w:rPr>
              <w:t xml:space="preserve">99,995 % </w:t>
            </w: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,40</w:t>
            </w:r>
            <w:r w:rsidRPr="00EC217B">
              <w:rPr>
                <w:rFonts w:ascii="Sylfaen" w:hAnsi="Sylfaen" w:cs="Sylfaen"/>
                <w:bCs/>
                <w:color w:val="000000"/>
                <w:sz w:val="14"/>
                <w:szCs w:val="14"/>
                <w:lang w:val="hy-AM"/>
              </w:rPr>
              <w:t>լ</w:t>
            </w:r>
          </w:p>
          <w:p w14:paraId="728A13BF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≥150 մթն. (14,7 ՄՊա),</w:t>
            </w:r>
          </w:p>
          <w:p w14:paraId="3624732F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Բալոնի տարողությունը՝ 40</w:t>
            </w:r>
            <w:r w:rsidRPr="00EC217B">
              <w:rPr>
                <w:rFonts w:ascii="Sylfaen" w:hAnsi="Sylfaen" w:cs="Sylfaen"/>
                <w:bCs/>
                <w:color w:val="000000"/>
                <w:sz w:val="14"/>
                <w:szCs w:val="14"/>
                <w:lang w:val="hy-AM"/>
              </w:rPr>
              <w:t>լ</w:t>
            </w:r>
          </w:p>
          <w:p w14:paraId="2F63A206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  <w:t>Արտադրություն- գործարանային</w:t>
            </w:r>
            <w:r w:rsidRPr="00EC217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  <w:p w14:paraId="7B4413CA" w14:textId="1C4B92C1" w:rsidR="00EC217B" w:rsidRPr="00EC217B" w:rsidRDefault="00EC217B" w:rsidP="00EC217B">
            <w:pPr>
              <w:spacing w:before="0" w:after="0"/>
              <w:ind w:left="0" w:firstLine="0"/>
              <w:jc w:val="both"/>
              <w:rPr>
                <w:rFonts w:ascii="Sylfaen" w:hAnsi="Sylfaen"/>
                <w:color w:val="000000"/>
                <w:sz w:val="14"/>
                <w:szCs w:val="14"/>
                <w:lang w:val="hy-AM" w:eastAsia="ru-RU"/>
              </w:rPr>
            </w:pPr>
            <w:r w:rsidRPr="00EC217B">
              <w:rPr>
                <w:rFonts w:ascii="Sylfaen" w:hAnsi="Sylfaen"/>
                <w:b/>
                <w:sz w:val="14"/>
                <w:szCs w:val="14"/>
                <w:lang w:val="hy-AM"/>
              </w:rPr>
              <w:t>Արտադրություն- CE ստանդարտ և(կամ) EAC</w:t>
            </w:r>
          </w:p>
        </w:tc>
        <w:tc>
          <w:tcPr>
            <w:tcW w:w="25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CD55EA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ֆազային վիճակ- գազ</w:t>
            </w:r>
          </w:p>
          <w:p w14:paraId="6765CA45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 xml:space="preserve">Մաքրություն- </w:t>
            </w:r>
            <w:r w:rsidRPr="00EC217B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hy-AM"/>
              </w:rPr>
              <w:t xml:space="preserve">99,995 % </w:t>
            </w: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,40</w:t>
            </w:r>
            <w:r w:rsidRPr="00EC217B">
              <w:rPr>
                <w:rFonts w:ascii="Sylfaen" w:hAnsi="Sylfaen" w:cs="Sylfaen"/>
                <w:bCs/>
                <w:color w:val="000000"/>
                <w:sz w:val="14"/>
                <w:szCs w:val="14"/>
                <w:lang w:val="hy-AM"/>
              </w:rPr>
              <w:t>լ</w:t>
            </w:r>
          </w:p>
          <w:p w14:paraId="470DB838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Գազի ճնշումը բալլոնում- ≥150 մթն. (14,7 ՄՊա),</w:t>
            </w:r>
          </w:p>
          <w:p w14:paraId="74611F8C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Cs/>
                <w:color w:val="000000"/>
                <w:sz w:val="14"/>
                <w:szCs w:val="14"/>
                <w:lang w:val="hy-AM"/>
              </w:rPr>
              <w:t>Բալոնի տարողությունը՝ 40</w:t>
            </w:r>
            <w:r w:rsidRPr="00EC217B">
              <w:rPr>
                <w:rFonts w:ascii="Sylfaen" w:hAnsi="Sylfaen" w:cs="Sylfaen"/>
                <w:bCs/>
                <w:color w:val="000000"/>
                <w:sz w:val="14"/>
                <w:szCs w:val="14"/>
                <w:lang w:val="hy-AM"/>
              </w:rPr>
              <w:t>լ</w:t>
            </w:r>
          </w:p>
          <w:p w14:paraId="4D042A94" w14:textId="77777777" w:rsidR="00EC217B" w:rsidRPr="00EC217B" w:rsidRDefault="00EC217B" w:rsidP="00EC217B">
            <w:pPr>
              <w:tabs>
                <w:tab w:val="center" w:pos="4680"/>
              </w:tabs>
              <w:spacing w:before="0" w:after="0"/>
              <w:ind w:left="0" w:firstLine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 w:cs="Arial"/>
                <w:b/>
                <w:bCs/>
                <w:sz w:val="14"/>
                <w:szCs w:val="14"/>
                <w:lang w:val="hy-AM"/>
              </w:rPr>
              <w:t>Արտադրություն- գործարանային</w:t>
            </w:r>
            <w:r w:rsidRPr="00EC217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  <w:p w14:paraId="7DB82FCE" w14:textId="33E25F2F" w:rsidR="00EC217B" w:rsidRPr="00EC217B" w:rsidRDefault="00EC217B" w:rsidP="00EC217B">
            <w:pPr>
              <w:spacing w:before="0" w:after="0"/>
              <w:ind w:left="0" w:firstLine="0"/>
              <w:rPr>
                <w:rFonts w:ascii="Sylfaen" w:eastAsia="Tahoma" w:hAnsi="Sylfaen" w:cs="Tahoma"/>
                <w:sz w:val="14"/>
                <w:szCs w:val="14"/>
                <w:lang w:val="hy-AM"/>
              </w:rPr>
            </w:pPr>
            <w:r w:rsidRPr="00EC217B">
              <w:rPr>
                <w:rFonts w:ascii="Sylfaen" w:hAnsi="Sylfaen"/>
                <w:b/>
                <w:sz w:val="14"/>
                <w:szCs w:val="14"/>
                <w:lang w:val="hy-AM"/>
              </w:rPr>
              <w:t>Արտադրություն- CE ստանդարտ և(կամ) EAC</w:t>
            </w:r>
          </w:p>
        </w:tc>
      </w:tr>
      <w:tr w:rsidR="00EC217B" w:rsidRPr="00EC217B" w14:paraId="4B8BC031" w14:textId="071E2826" w:rsidTr="006A0A85">
        <w:trPr>
          <w:trHeight w:val="169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451180EC" w14:textId="60BE9B6F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3118" w:type="dxa"/>
          </w:tcPr>
          <w:p w14:paraId="410ECB0F" w14:textId="77777777" w:rsidR="00EC217B" w:rsidRPr="00EC217B" w:rsidRDefault="00EC217B" w:rsidP="00EC217B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992" w:type="dxa"/>
          </w:tcPr>
          <w:p w14:paraId="2AF6E1E5" w14:textId="77777777" w:rsidR="00EC217B" w:rsidRPr="00EC217B" w:rsidRDefault="00EC217B" w:rsidP="00EC217B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992" w:type="dxa"/>
          </w:tcPr>
          <w:p w14:paraId="5C44C87C" w14:textId="77777777" w:rsidR="00EC217B" w:rsidRPr="00EC217B" w:rsidRDefault="00EC217B" w:rsidP="00EC217B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992" w:type="dxa"/>
          </w:tcPr>
          <w:p w14:paraId="55CC2306" w14:textId="77777777" w:rsidR="00EC217B" w:rsidRPr="00EC217B" w:rsidRDefault="00EC217B" w:rsidP="00EC217B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992" w:type="dxa"/>
          </w:tcPr>
          <w:p w14:paraId="13687F30" w14:textId="77777777" w:rsidR="00EC217B" w:rsidRPr="00EC217B" w:rsidRDefault="00EC217B" w:rsidP="00EC217B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992" w:type="dxa"/>
            <w:vAlign w:val="center"/>
          </w:tcPr>
          <w:p w14:paraId="2AE41E65" w14:textId="77777777" w:rsidR="00EC217B" w:rsidRPr="00EC217B" w:rsidRDefault="00EC217B" w:rsidP="00EC217B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</w:tr>
      <w:tr w:rsidR="00EC217B" w:rsidRPr="00322F71" w14:paraId="24C3B0CB" w14:textId="77777777" w:rsidTr="006A0A85">
        <w:trPr>
          <w:gridAfter w:val="6"/>
          <w:wAfter w:w="8078" w:type="dxa"/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217B" w:rsidRPr="00322F71" w14:paraId="075EEA57" w14:textId="77777777" w:rsidTr="006A0A85">
        <w:trPr>
          <w:gridAfter w:val="6"/>
          <w:wAfter w:w="8078" w:type="dxa"/>
          <w:trHeight w:val="196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17B" w:rsidRPr="00C90707" w14:paraId="681596E8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169"/>
        </w:trPr>
        <w:tc>
          <w:tcPr>
            <w:tcW w:w="695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59446A9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.09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EC217B" w:rsidRPr="00C90707" w14:paraId="199F948A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164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EC217B" w:rsidRPr="00C9070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217B" w:rsidRPr="00C90707" w14:paraId="6EE9B008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92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C217B" w:rsidRPr="00C90707" w14:paraId="13FE412E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47"/>
        </w:trPr>
        <w:tc>
          <w:tcPr>
            <w:tcW w:w="57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EC217B" w:rsidRPr="00C9070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EC217B" w:rsidRPr="00C90707" w14:paraId="321D26CF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47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C217B" w:rsidRPr="00C90707" w14:paraId="68E691E2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155"/>
        </w:trPr>
        <w:tc>
          <w:tcPr>
            <w:tcW w:w="57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C217B" w:rsidRPr="00C90707" w14:paraId="30B89418" w14:textId="77777777" w:rsidTr="006A0A85">
        <w:trPr>
          <w:gridAfter w:val="6"/>
          <w:wAfter w:w="8078" w:type="dxa"/>
          <w:trHeight w:val="54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0776DB4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EC217B" w:rsidRPr="00C90707" w14:paraId="10DC4861" w14:textId="77777777" w:rsidTr="006A0A85">
        <w:trPr>
          <w:gridAfter w:val="6"/>
          <w:wAfter w:w="8078" w:type="dxa"/>
          <w:trHeight w:val="221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35" w:type="dxa"/>
            <w:gridSpan w:val="13"/>
            <w:vMerge w:val="restart"/>
            <w:shd w:val="clear" w:color="auto" w:fill="auto"/>
            <w:vAlign w:val="center"/>
          </w:tcPr>
          <w:p w14:paraId="4FE503E7" w14:textId="29F83DA2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435" w:type="dxa"/>
            <w:gridSpan w:val="19"/>
            <w:shd w:val="clear" w:color="auto" w:fill="auto"/>
            <w:vAlign w:val="center"/>
          </w:tcPr>
          <w:p w14:paraId="1FD38684" w14:textId="2B462658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C217B" w:rsidRPr="00C90707" w14:paraId="3FD00E3A" w14:textId="77777777" w:rsidTr="006A0A85">
        <w:trPr>
          <w:gridAfter w:val="6"/>
          <w:wAfter w:w="8078" w:type="dxa"/>
          <w:trHeight w:val="27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67E5DBFB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5" w:type="dxa"/>
            <w:gridSpan w:val="13"/>
            <w:vMerge/>
            <w:shd w:val="clear" w:color="auto" w:fill="auto"/>
            <w:vAlign w:val="center"/>
          </w:tcPr>
          <w:p w14:paraId="7835142E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27542D69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35EE2FE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371FE9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217B" w:rsidRPr="00C90707" w14:paraId="30997F94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3500984A" w14:textId="06909B51" w:rsidR="00EC217B" w:rsidRPr="00B37B89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72DF2C64" w14:textId="77777777" w:rsidR="00EC217B" w:rsidRPr="00923136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76B6EC8A" w14:textId="1047F2C1" w:rsidR="00EC217B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629D5FD8" w14:textId="3D58BC98" w:rsidR="00EC217B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4A72C918" w14:textId="77777777" w:rsidR="00EC217B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 w:eastAsia="x-none"/>
              </w:rPr>
            </w:pPr>
          </w:p>
        </w:tc>
      </w:tr>
      <w:tr w:rsidR="00EC217B" w:rsidRPr="00C90707" w14:paraId="0C2F7C1D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41E0C471" w14:textId="462C4B1B" w:rsidR="00EC217B" w:rsidRPr="001C0950" w:rsidRDefault="00EC217B" w:rsidP="00EC217B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0950"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5" w:type="dxa"/>
            <w:gridSpan w:val="13"/>
            <w:shd w:val="clear" w:color="auto" w:fill="auto"/>
            <w:vAlign w:val="center"/>
          </w:tcPr>
          <w:p w14:paraId="66DCF026" w14:textId="2765C6B4" w:rsidR="00EC217B" w:rsidRPr="00EC217B" w:rsidRDefault="00EC217B" w:rsidP="00EC217B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Լևոն Սիմոնյան ԱՁ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14:paraId="44F5DE7C" w14:textId="098E8548" w:rsidR="00EC217B" w:rsidRPr="00EC217B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300000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14:paraId="27651E7B" w14:textId="3645A111" w:rsidR="00EC217B" w:rsidRPr="00EC217B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2270" w:type="dxa"/>
            <w:gridSpan w:val="3"/>
            <w:shd w:val="clear" w:color="auto" w:fill="auto"/>
            <w:vAlign w:val="center"/>
          </w:tcPr>
          <w:p w14:paraId="6D4F0995" w14:textId="18436ACC" w:rsidR="00EC217B" w:rsidRPr="00EC217B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300000</w:t>
            </w:r>
          </w:p>
        </w:tc>
      </w:tr>
      <w:tr w:rsidR="00EC217B" w:rsidRPr="00C90707" w14:paraId="700CD07F" w14:textId="6487660D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10ED0606" w14:textId="77777777" w:rsidR="00EC217B" w:rsidRPr="005B6BF2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EC217B" w:rsidRPr="00C90707" w14:paraId="521126E1" w14:textId="77777777" w:rsidTr="006A0A85">
        <w:trPr>
          <w:gridAfter w:val="6"/>
          <w:wAfter w:w="8078" w:type="dxa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C217B" w:rsidRPr="00C90707" w14:paraId="552679BF" w14:textId="77777777" w:rsidTr="006A0A85">
        <w:trPr>
          <w:gridAfter w:val="6"/>
          <w:wAfter w:w="8078" w:type="dxa"/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C217B" w:rsidRPr="00C90707" w14:paraId="3CA6FABC" w14:textId="77777777" w:rsidTr="006A0A85">
        <w:trPr>
          <w:gridAfter w:val="6"/>
          <w:wAfter w:w="8078" w:type="dxa"/>
        </w:trPr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C217B" w:rsidRPr="00C90707" w14:paraId="5E96A1C5" w14:textId="77777777" w:rsidTr="006A0A85">
        <w:trPr>
          <w:gridAfter w:val="6"/>
          <w:wAfter w:w="8078" w:type="dxa"/>
        </w:trPr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17B" w:rsidRPr="00C90707" w14:paraId="522ACAFB" w14:textId="77777777" w:rsidTr="006A0A85">
        <w:trPr>
          <w:gridAfter w:val="6"/>
          <w:wAfter w:w="8078" w:type="dxa"/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EC217B" w:rsidRPr="00EB206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4" w:type="dxa"/>
            <w:gridSpan w:val="30"/>
            <w:shd w:val="clear" w:color="auto" w:fill="auto"/>
            <w:vAlign w:val="center"/>
          </w:tcPr>
          <w:p w14:paraId="71AB42B3" w14:textId="6A883537" w:rsidR="00EC217B" w:rsidRPr="00EB206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EC217B" w:rsidRPr="00C90707" w14:paraId="617248CD" w14:textId="77777777" w:rsidTr="006A0A85">
        <w:trPr>
          <w:gridAfter w:val="6"/>
          <w:wAfter w:w="8078" w:type="dxa"/>
          <w:trHeight w:val="101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17B" w:rsidRPr="00C90707" w14:paraId="1515C769" w14:textId="77777777" w:rsidTr="006A0A85">
        <w:trPr>
          <w:gridAfter w:val="6"/>
          <w:wAfter w:w="8078" w:type="dxa"/>
          <w:trHeight w:val="202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C217B" w:rsidRPr="00EB206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71EBAEC" w:rsidR="00EC217B" w:rsidRPr="00EB2067" w:rsidRDefault="00EC217B" w:rsidP="00EC21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.09.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EC217B" w:rsidRPr="00C90707" w14:paraId="71BEA872" w14:textId="77777777" w:rsidTr="006A0A85">
        <w:trPr>
          <w:gridAfter w:val="6"/>
          <w:wAfter w:w="8078" w:type="dxa"/>
          <w:trHeight w:val="92"/>
        </w:trPr>
        <w:tc>
          <w:tcPr>
            <w:tcW w:w="4961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C217B" w:rsidRPr="00EB206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C217B" w:rsidRPr="00EB206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C217B" w:rsidRPr="00C90707" w14:paraId="04C80107" w14:textId="77777777" w:rsidTr="006A0A85">
        <w:trPr>
          <w:gridAfter w:val="6"/>
          <w:wAfter w:w="8078" w:type="dxa"/>
          <w:trHeight w:val="133"/>
        </w:trPr>
        <w:tc>
          <w:tcPr>
            <w:tcW w:w="4961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43609B" w:rsidR="00EC217B" w:rsidRPr="00EC217B" w:rsidRDefault="00EC217B" w:rsidP="00EC21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9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065D55" w:rsidR="00EC217B" w:rsidRPr="00EC217B" w:rsidRDefault="00EC217B" w:rsidP="00EC21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C217B" w:rsidRPr="00C90707" w14:paraId="2254FA5C" w14:textId="28F34143" w:rsidTr="006A0A85">
        <w:trPr>
          <w:gridAfter w:val="6"/>
          <w:wAfter w:w="8078" w:type="dxa"/>
          <w:trHeight w:val="344"/>
        </w:trPr>
        <w:tc>
          <w:tcPr>
            <w:tcW w:w="4961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EC217B" w:rsidRPr="00EB206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69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2ED231DB" w:rsidR="00EC217B" w:rsidRPr="00EB2067" w:rsidRDefault="00EC217B" w:rsidP="00EC21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EC217B" w:rsidRPr="00C90707" w14:paraId="3C75DA26" w14:textId="77777777" w:rsidTr="006A0A85">
        <w:trPr>
          <w:gridAfter w:val="6"/>
          <w:wAfter w:w="8078" w:type="dxa"/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EC217B" w:rsidRPr="00EB206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592D291C" w:rsidR="00EC217B" w:rsidRPr="00EB2067" w:rsidRDefault="00EC217B" w:rsidP="00EC21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EC217B" w:rsidRPr="00C90707" w14:paraId="0682C6BE" w14:textId="77777777" w:rsidTr="006A0A85">
        <w:trPr>
          <w:gridAfter w:val="6"/>
          <w:wAfter w:w="8078" w:type="dxa"/>
          <w:trHeight w:val="344"/>
        </w:trPr>
        <w:tc>
          <w:tcPr>
            <w:tcW w:w="496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EC217B" w:rsidRPr="00EB206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058D52EF" w:rsidR="00EC217B" w:rsidRPr="00EB2067" w:rsidRDefault="00EC217B" w:rsidP="00EC21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EC217B" w:rsidRPr="00C90707" w14:paraId="79A64497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20F225D" w14:textId="77777777" w:rsidR="00EC217B" w:rsidRPr="005B6BF2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EC217B" w:rsidRPr="00C90707" w14:paraId="4E4EA255" w14:textId="77777777" w:rsidTr="006A0A85">
        <w:trPr>
          <w:gridAfter w:val="6"/>
          <w:wAfter w:w="8078" w:type="dxa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627" w:type="dxa"/>
            <w:gridSpan w:val="26"/>
            <w:shd w:val="clear" w:color="auto" w:fill="auto"/>
            <w:vAlign w:val="center"/>
          </w:tcPr>
          <w:p w14:paraId="0A5086C3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C217B" w:rsidRPr="00C90707" w14:paraId="11F19FA1" w14:textId="77777777" w:rsidTr="006A0A85">
        <w:trPr>
          <w:gridAfter w:val="6"/>
          <w:wAfter w:w="8078" w:type="dxa"/>
          <w:trHeight w:val="14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9B67943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2856C5C6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7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7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0911FBB2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C217B" w:rsidRPr="00C90707" w14:paraId="4DC53241" w14:textId="77777777" w:rsidTr="006A0A85">
        <w:trPr>
          <w:gridAfter w:val="6"/>
          <w:wAfter w:w="8078" w:type="dxa"/>
          <w:trHeight w:val="50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7D858D4B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078A8417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shd w:val="clear" w:color="auto" w:fill="auto"/>
            <w:vAlign w:val="center"/>
          </w:tcPr>
          <w:p w14:paraId="67FA13FC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FDD9C22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shd w:val="clear" w:color="auto" w:fill="auto"/>
            <w:vAlign w:val="center"/>
          </w:tcPr>
          <w:p w14:paraId="73BBD2A3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shd w:val="clear" w:color="auto" w:fill="auto"/>
            <w:vAlign w:val="center"/>
          </w:tcPr>
          <w:p w14:paraId="078CB506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5" w:type="dxa"/>
            <w:gridSpan w:val="5"/>
            <w:shd w:val="clear" w:color="auto" w:fill="auto"/>
            <w:vAlign w:val="center"/>
          </w:tcPr>
          <w:p w14:paraId="3C0959C2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C217B" w:rsidRPr="00C90707" w14:paraId="75FDA7D8" w14:textId="77777777" w:rsidTr="006A0A85">
        <w:trPr>
          <w:gridAfter w:val="6"/>
          <w:wAfter w:w="8078" w:type="dxa"/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217B" w:rsidRPr="00C90707" w14:paraId="645A5925" w14:textId="77777777" w:rsidTr="006A0A85">
        <w:trPr>
          <w:gridAfter w:val="6"/>
          <w:wAfter w:w="8078" w:type="dxa"/>
          <w:trHeight w:val="187"/>
        </w:trPr>
        <w:tc>
          <w:tcPr>
            <w:tcW w:w="1560" w:type="dxa"/>
            <w:gridSpan w:val="3"/>
            <w:shd w:val="clear" w:color="auto" w:fill="auto"/>
            <w:vAlign w:val="center"/>
          </w:tcPr>
          <w:p w14:paraId="07B770D0" w14:textId="34BEDD9A" w:rsidR="00EC217B" w:rsidRPr="00EC217B" w:rsidRDefault="00EC217B" w:rsidP="00EC217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36F8F31" w14:textId="19FFFCA3" w:rsidR="00EC217B" w:rsidRPr="00011CBF" w:rsidRDefault="00EC217B" w:rsidP="00EC217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Լևոն Սիմոնյան ԱՁ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14:paraId="09D5040D" w14:textId="2A24D441" w:rsidR="00EC217B" w:rsidRPr="00EC217B" w:rsidRDefault="00EC217B" w:rsidP="00EC217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№ ՔՖԻ-ԳՀԱՊՁԲ-25/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C091182" w14:textId="69A9D2FD" w:rsidR="00EC217B" w:rsidRPr="00EB2067" w:rsidRDefault="00EC217B" w:rsidP="00EC217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08.10.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472" w:type="dxa"/>
            <w:gridSpan w:val="6"/>
            <w:shd w:val="clear" w:color="auto" w:fill="auto"/>
            <w:vAlign w:val="center"/>
          </w:tcPr>
          <w:p w14:paraId="12F17734" w14:textId="192C7C80" w:rsidR="00EC217B" w:rsidRPr="00EB2067" w:rsidRDefault="00EC217B" w:rsidP="00EC217B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կնքելուց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ամսվա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</w:p>
        </w:tc>
        <w:tc>
          <w:tcPr>
            <w:tcW w:w="1177" w:type="dxa"/>
            <w:gridSpan w:val="4"/>
            <w:shd w:val="clear" w:color="auto" w:fill="auto"/>
            <w:vAlign w:val="center"/>
          </w:tcPr>
          <w:p w14:paraId="5476CA99" w14:textId="3DEE809C" w:rsidR="00EC217B" w:rsidRPr="00EB2067" w:rsidRDefault="00EC217B" w:rsidP="00EC217B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99" w:type="dxa"/>
            <w:gridSpan w:val="4"/>
            <w:shd w:val="clear" w:color="auto" w:fill="auto"/>
            <w:vAlign w:val="center"/>
          </w:tcPr>
          <w:p w14:paraId="6C473F13" w14:textId="0B325614" w:rsidR="00EC217B" w:rsidRPr="00C808C7" w:rsidRDefault="00EC217B" w:rsidP="00EC217B">
            <w:pPr>
              <w:widowControl w:val="0"/>
              <w:shd w:val="clear" w:color="auto" w:fill="FFFFFF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808C7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44BA089" w14:textId="084AB2ED" w:rsidR="00EC217B" w:rsidRPr="00EC217B" w:rsidRDefault="00EC217B" w:rsidP="00EC217B">
            <w:pPr>
              <w:shd w:val="clear" w:color="auto" w:fill="FFFFFF"/>
              <w:spacing w:before="0" w:after="0"/>
              <w:ind w:left="0" w:hanging="26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300000</w:t>
            </w:r>
          </w:p>
        </w:tc>
      </w:tr>
      <w:tr w:rsidR="00EC217B" w:rsidRPr="00DB011A" w14:paraId="41E4ED39" w14:textId="77777777" w:rsidTr="006A0A85">
        <w:trPr>
          <w:gridAfter w:val="6"/>
          <w:wAfter w:w="8078" w:type="dxa"/>
          <w:trHeight w:val="150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265AE84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217B" w:rsidRPr="00C90707" w14:paraId="1F657639" w14:textId="77777777" w:rsidTr="006A0A85">
        <w:trPr>
          <w:gridAfter w:val="6"/>
          <w:wAfter w:w="8078" w:type="dxa"/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EC217B" w:rsidRPr="00EB206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C217B" w:rsidRPr="00EB206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C217B" w:rsidRPr="00C90707" w14:paraId="0416DEDF" w14:textId="77777777" w:rsidTr="006A0A85">
        <w:trPr>
          <w:gridAfter w:val="6"/>
          <w:wAfter w:w="8078" w:type="dxa"/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5C84" w14:textId="03564417" w:rsidR="00EC217B" w:rsidRPr="00EC217B" w:rsidRDefault="00EC217B" w:rsidP="00EC217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C1EBA" w14:textId="61800627" w:rsidR="00EC217B" w:rsidRPr="00175A10" w:rsidRDefault="00EC217B" w:rsidP="00EC217B">
            <w:pPr>
              <w:spacing w:before="0" w:after="0"/>
              <w:ind w:left="0" w:firstLine="40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Լևոն Սիմոնյան ԱՁ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28B26" w14:textId="77777777" w:rsidR="00EC217B" w:rsidRPr="00EC217B" w:rsidRDefault="00EC217B" w:rsidP="00EC217B">
            <w:pPr>
              <w:spacing w:before="0" w:after="0"/>
              <w:ind w:left="0" w:firstLine="38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gramStart"/>
            <w:r w:rsidRPr="00EC21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Ք.Երևան</w:t>
            </w:r>
            <w:proofErr w:type="gramEnd"/>
            <w:r w:rsidRPr="00EC21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Ազատության 26 </w:t>
            </w:r>
          </w:p>
          <w:p w14:paraId="51339931" w14:textId="3700FD75" w:rsidR="00EC217B" w:rsidRPr="00EC217B" w:rsidRDefault="00EC217B" w:rsidP="00EC217B">
            <w:pPr>
              <w:shd w:val="clear" w:color="auto" w:fill="FFFFFF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C21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C21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</w:t>
            </w:r>
            <w:proofErr w:type="gramEnd"/>
            <w:r w:rsidRPr="00EC21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093) 49-30-86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8BB8D" w14:textId="3C084460" w:rsidR="00EC217B" w:rsidRPr="00655487" w:rsidRDefault="00EC217B" w:rsidP="00EC217B">
            <w:pPr>
              <w:shd w:val="clear" w:color="auto" w:fill="FFFFFF"/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C21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Svaga99@mail.ru</w:t>
            </w:r>
          </w:p>
        </w:tc>
        <w:tc>
          <w:tcPr>
            <w:tcW w:w="13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FE663" w14:textId="19D27CDC" w:rsidR="00EC217B" w:rsidRPr="0065548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hanging="10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65FD1" w14:textId="20E61879" w:rsidR="00EC217B" w:rsidRPr="0065548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C21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20107943</w:t>
            </w:r>
          </w:p>
        </w:tc>
      </w:tr>
      <w:tr w:rsidR="00EC217B" w:rsidRPr="00C90707" w14:paraId="496A046D" w14:textId="77777777" w:rsidTr="006A0A85">
        <w:trPr>
          <w:gridAfter w:val="6"/>
          <w:wAfter w:w="8078" w:type="dxa"/>
          <w:trHeight w:val="385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393BE26B" w14:textId="0A72E738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EC217B" w:rsidRPr="00F62653" w14:paraId="3863A00B" w14:textId="77777777" w:rsidTr="006A0A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8078" w:type="dxa"/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C217B" w:rsidRPr="00C90707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50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0B3522" w:rsidR="00EC217B" w:rsidRPr="006A0A85" w:rsidRDefault="00EC217B" w:rsidP="00EC21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Ծանոթություն` </w:t>
            </w:r>
          </w:p>
        </w:tc>
      </w:tr>
      <w:tr w:rsidR="00EC217B" w:rsidRPr="00F62653" w14:paraId="485BF528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60FF974B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EC217B" w:rsidRPr="00EC217B" w14:paraId="7DB42300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0AD8E25E" w14:textId="220FF687" w:rsidR="00EC217B" w:rsidRPr="00C90707" w:rsidRDefault="00EC217B" w:rsidP="00EC217B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EC217B" w:rsidRPr="00C90707" w:rsidRDefault="00EC217B" w:rsidP="00EC217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EC217B" w:rsidRPr="00C90707" w:rsidRDefault="00EC217B" w:rsidP="00EC217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EC217B" w:rsidRPr="00C90707" w:rsidRDefault="00EC217B" w:rsidP="00EC217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EC217B" w:rsidRPr="00C90707" w:rsidRDefault="00EC217B" w:rsidP="00EC217B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EC217B" w:rsidRPr="00C90707" w:rsidRDefault="00EC217B" w:rsidP="00EC217B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EC217B" w:rsidRPr="00C90707" w:rsidRDefault="00EC217B" w:rsidP="00EC217B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EC217B" w:rsidRPr="00EC217B" w14:paraId="3CC8B38C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02AFA8BF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17B" w:rsidRPr="00EC217B" w14:paraId="5484FA73" w14:textId="77777777" w:rsidTr="006A0A85">
        <w:trPr>
          <w:gridAfter w:val="6"/>
          <w:wAfter w:w="8078" w:type="dxa"/>
          <w:trHeight w:val="475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EC217B" w:rsidRPr="00EC217B" w14:paraId="5A7FED5D" w14:textId="6827D5A8" w:rsidTr="006A0A85">
        <w:trPr>
          <w:gridAfter w:val="6"/>
          <w:wAfter w:w="8078" w:type="dxa"/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A66F2DC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17B" w:rsidRPr="00EC217B" w14:paraId="40B30E88" w14:textId="77777777" w:rsidTr="006A0A85">
        <w:trPr>
          <w:gridAfter w:val="6"/>
          <w:wAfter w:w="8078" w:type="dxa"/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C217B" w:rsidRPr="00C9070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EC217B" w:rsidRPr="00EC217B" w14:paraId="541BD7F7" w14:textId="16C8ED43" w:rsidTr="006A0A85">
        <w:trPr>
          <w:gridAfter w:val="6"/>
          <w:wAfter w:w="8078" w:type="dxa"/>
          <w:trHeight w:val="50"/>
        </w:trPr>
        <w:tc>
          <w:tcPr>
            <w:tcW w:w="1103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17B" w:rsidRPr="00EC217B" w14:paraId="4DE14D25" w14:textId="77777777" w:rsidTr="006A0A85">
        <w:trPr>
          <w:gridAfter w:val="6"/>
          <w:wAfter w:w="8078" w:type="dxa"/>
          <w:trHeight w:val="427"/>
        </w:trPr>
        <w:tc>
          <w:tcPr>
            <w:tcW w:w="39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C217B" w:rsidRPr="00C9070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7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EC217B" w:rsidRPr="00EC217B" w14:paraId="1DAD5D5C" w14:textId="77777777" w:rsidTr="006A0A85">
        <w:trPr>
          <w:gridAfter w:val="6"/>
          <w:wAfter w:w="8078" w:type="dxa"/>
          <w:trHeight w:val="288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57597369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217B" w:rsidRPr="00C90707" w14:paraId="5F667D89" w14:textId="77777777" w:rsidTr="006A0A85">
        <w:trPr>
          <w:gridAfter w:val="6"/>
          <w:wAfter w:w="8078" w:type="dxa"/>
          <w:trHeight w:val="50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C217B" w:rsidRPr="00C9070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C217B" w:rsidRPr="00C90707" w14:paraId="406B68D6" w14:textId="77777777" w:rsidTr="006A0A85">
        <w:trPr>
          <w:gridAfter w:val="6"/>
          <w:wAfter w:w="8078" w:type="dxa"/>
          <w:trHeight w:val="50"/>
        </w:trPr>
        <w:tc>
          <w:tcPr>
            <w:tcW w:w="11030" w:type="dxa"/>
            <w:gridSpan w:val="35"/>
            <w:shd w:val="clear" w:color="auto" w:fill="99CCFF"/>
            <w:vAlign w:val="center"/>
          </w:tcPr>
          <w:p w14:paraId="79EAD146" w14:textId="77777777" w:rsidR="00EC217B" w:rsidRPr="00C90707" w:rsidRDefault="00EC217B" w:rsidP="00EC21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217B" w:rsidRPr="00C90707" w14:paraId="1A2BD291" w14:textId="77777777" w:rsidTr="006A0A85">
        <w:trPr>
          <w:gridAfter w:val="6"/>
          <w:wAfter w:w="8078" w:type="dxa"/>
          <w:trHeight w:val="227"/>
        </w:trPr>
        <w:tc>
          <w:tcPr>
            <w:tcW w:w="11030" w:type="dxa"/>
            <w:gridSpan w:val="35"/>
            <w:shd w:val="clear" w:color="auto" w:fill="auto"/>
            <w:vAlign w:val="center"/>
          </w:tcPr>
          <w:p w14:paraId="73A19DB3" w14:textId="77777777" w:rsidR="00EC217B" w:rsidRPr="00C9070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217B" w:rsidRPr="00C90707" w14:paraId="002AF1AD" w14:textId="77777777" w:rsidTr="006A0A85">
        <w:trPr>
          <w:gridAfter w:val="6"/>
          <w:wAfter w:w="8078" w:type="dxa"/>
          <w:trHeight w:val="47"/>
        </w:trPr>
        <w:tc>
          <w:tcPr>
            <w:tcW w:w="3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C217B" w:rsidRPr="00C9070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C217B" w:rsidRPr="00C9070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C217B" w:rsidRPr="00C90707" w:rsidRDefault="00EC217B" w:rsidP="00EC21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C217B" w:rsidRPr="00C90707" w14:paraId="6C6C269C" w14:textId="77777777" w:rsidTr="006A0A85">
        <w:trPr>
          <w:gridAfter w:val="6"/>
          <w:wAfter w:w="8078" w:type="dxa"/>
          <w:trHeight w:val="47"/>
        </w:trPr>
        <w:tc>
          <w:tcPr>
            <w:tcW w:w="3182" w:type="dxa"/>
            <w:gridSpan w:val="8"/>
            <w:shd w:val="clear" w:color="auto" w:fill="auto"/>
            <w:vAlign w:val="center"/>
          </w:tcPr>
          <w:p w14:paraId="0A862370" w14:textId="7695093D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7"/>
            <w:shd w:val="clear" w:color="auto" w:fill="auto"/>
            <w:vAlign w:val="center"/>
          </w:tcPr>
          <w:p w14:paraId="570A2BE5" w14:textId="7AF7ECAE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729" w:type="dxa"/>
            <w:gridSpan w:val="10"/>
            <w:shd w:val="clear" w:color="auto" w:fill="auto"/>
            <w:vAlign w:val="center"/>
          </w:tcPr>
          <w:p w14:paraId="3C42DEDA" w14:textId="24D9ED1B" w:rsidR="00EC217B" w:rsidRPr="00C90707" w:rsidRDefault="00EC217B" w:rsidP="00EC21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4190F598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&lt;&lt;ՀՀ ԳԱԱ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20122994" w:rsidR="001A3F76" w:rsidRPr="00541A77" w:rsidRDefault="001A3F76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A3F76" w:rsidRPr="002D0BF6" w:rsidRDefault="001A3F76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EC217B" w:rsidRPr="002D0BF6" w:rsidRDefault="00EC217B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C217B" w:rsidRPr="002D0BF6" w:rsidRDefault="00EC217B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C7072"/>
    <w:multiLevelType w:val="hybridMultilevel"/>
    <w:tmpl w:val="CBEC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417A"/>
    <w:multiLevelType w:val="multilevel"/>
    <w:tmpl w:val="55CA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D65D9"/>
    <w:multiLevelType w:val="hybridMultilevel"/>
    <w:tmpl w:val="1EC0E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A1FFA"/>
    <w:multiLevelType w:val="multilevel"/>
    <w:tmpl w:val="FC62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4291A"/>
    <w:multiLevelType w:val="hybridMultilevel"/>
    <w:tmpl w:val="E7C64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A3809"/>
    <w:multiLevelType w:val="hybridMultilevel"/>
    <w:tmpl w:val="EC82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27A85"/>
    <w:multiLevelType w:val="hybridMultilevel"/>
    <w:tmpl w:val="40DE0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44D6F"/>
    <w:multiLevelType w:val="hybridMultilevel"/>
    <w:tmpl w:val="FB5A33CA"/>
    <w:lvl w:ilvl="0" w:tplc="537C1B76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9A5245C"/>
    <w:multiLevelType w:val="hybridMultilevel"/>
    <w:tmpl w:val="8E40BE5E"/>
    <w:lvl w:ilvl="0" w:tplc="4AD094EC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673DA"/>
    <w:rsid w:val="0007090E"/>
    <w:rsid w:val="0007293B"/>
    <w:rsid w:val="00073D66"/>
    <w:rsid w:val="00085196"/>
    <w:rsid w:val="000902E4"/>
    <w:rsid w:val="00095829"/>
    <w:rsid w:val="000B0199"/>
    <w:rsid w:val="000B0C1D"/>
    <w:rsid w:val="000B4202"/>
    <w:rsid w:val="000B5AF3"/>
    <w:rsid w:val="000C20DC"/>
    <w:rsid w:val="000C7688"/>
    <w:rsid w:val="000D5E6D"/>
    <w:rsid w:val="000E4FF1"/>
    <w:rsid w:val="000F288B"/>
    <w:rsid w:val="000F376D"/>
    <w:rsid w:val="000F6D0D"/>
    <w:rsid w:val="000F7073"/>
    <w:rsid w:val="001021B0"/>
    <w:rsid w:val="00135551"/>
    <w:rsid w:val="00136621"/>
    <w:rsid w:val="00140CDF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2631D"/>
    <w:rsid w:val="00230F6B"/>
    <w:rsid w:val="00246A69"/>
    <w:rsid w:val="00265E05"/>
    <w:rsid w:val="00266760"/>
    <w:rsid w:val="00272E4A"/>
    <w:rsid w:val="00291BE9"/>
    <w:rsid w:val="00295B92"/>
    <w:rsid w:val="002A6BE7"/>
    <w:rsid w:val="002B1958"/>
    <w:rsid w:val="002C4049"/>
    <w:rsid w:val="002C4C10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22F71"/>
    <w:rsid w:val="00340475"/>
    <w:rsid w:val="00351B58"/>
    <w:rsid w:val="003608A4"/>
    <w:rsid w:val="00371B1D"/>
    <w:rsid w:val="00372F0E"/>
    <w:rsid w:val="00381CA4"/>
    <w:rsid w:val="00382933"/>
    <w:rsid w:val="003844E2"/>
    <w:rsid w:val="0038560E"/>
    <w:rsid w:val="00390552"/>
    <w:rsid w:val="00390D70"/>
    <w:rsid w:val="00394E6D"/>
    <w:rsid w:val="003A12DC"/>
    <w:rsid w:val="003B2758"/>
    <w:rsid w:val="003B60DB"/>
    <w:rsid w:val="003C0294"/>
    <w:rsid w:val="003E09AC"/>
    <w:rsid w:val="003E3D40"/>
    <w:rsid w:val="003E6978"/>
    <w:rsid w:val="004244FB"/>
    <w:rsid w:val="00433E3C"/>
    <w:rsid w:val="004365E0"/>
    <w:rsid w:val="00447F9B"/>
    <w:rsid w:val="00463702"/>
    <w:rsid w:val="00464A9C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628E"/>
    <w:rsid w:val="004C6127"/>
    <w:rsid w:val="004D078F"/>
    <w:rsid w:val="004D4036"/>
    <w:rsid w:val="004E376E"/>
    <w:rsid w:val="004F6F5A"/>
    <w:rsid w:val="004F734F"/>
    <w:rsid w:val="004F7F73"/>
    <w:rsid w:val="00503BCC"/>
    <w:rsid w:val="00506841"/>
    <w:rsid w:val="005119A1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7C9A"/>
    <w:rsid w:val="00610C7F"/>
    <w:rsid w:val="00622C8B"/>
    <w:rsid w:val="00624F10"/>
    <w:rsid w:val="00632571"/>
    <w:rsid w:val="0064437A"/>
    <w:rsid w:val="00646760"/>
    <w:rsid w:val="006538C5"/>
    <w:rsid w:val="00655487"/>
    <w:rsid w:val="0065711E"/>
    <w:rsid w:val="0065720A"/>
    <w:rsid w:val="00665C9E"/>
    <w:rsid w:val="006848C0"/>
    <w:rsid w:val="00690ECB"/>
    <w:rsid w:val="00693705"/>
    <w:rsid w:val="00695904"/>
    <w:rsid w:val="006A0A85"/>
    <w:rsid w:val="006A38B4"/>
    <w:rsid w:val="006A5A4D"/>
    <w:rsid w:val="006B2E21"/>
    <w:rsid w:val="006C0266"/>
    <w:rsid w:val="006C0B34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6742"/>
    <w:rsid w:val="00721D12"/>
    <w:rsid w:val="007246CC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53CE"/>
    <w:rsid w:val="007A78C5"/>
    <w:rsid w:val="007C45D5"/>
    <w:rsid w:val="007D239B"/>
    <w:rsid w:val="007D2DB4"/>
    <w:rsid w:val="007D2FBF"/>
    <w:rsid w:val="007F138E"/>
    <w:rsid w:val="007F2DEB"/>
    <w:rsid w:val="007F34AB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71FDD"/>
    <w:rsid w:val="00872312"/>
    <w:rsid w:val="008B2FE1"/>
    <w:rsid w:val="008B4EEE"/>
    <w:rsid w:val="008B6BCD"/>
    <w:rsid w:val="008C4E62"/>
    <w:rsid w:val="008C51C3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701D"/>
    <w:rsid w:val="00A477D4"/>
    <w:rsid w:val="00A47A6C"/>
    <w:rsid w:val="00A6706D"/>
    <w:rsid w:val="00A70B8E"/>
    <w:rsid w:val="00A71539"/>
    <w:rsid w:val="00A84A5B"/>
    <w:rsid w:val="00A86267"/>
    <w:rsid w:val="00A9113D"/>
    <w:rsid w:val="00A91CDC"/>
    <w:rsid w:val="00A95017"/>
    <w:rsid w:val="00AA32E4"/>
    <w:rsid w:val="00AA749A"/>
    <w:rsid w:val="00AC0A1D"/>
    <w:rsid w:val="00AC2484"/>
    <w:rsid w:val="00AC3EDB"/>
    <w:rsid w:val="00AD07B9"/>
    <w:rsid w:val="00AD59DC"/>
    <w:rsid w:val="00AE034D"/>
    <w:rsid w:val="00AF14F7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7B89"/>
    <w:rsid w:val="00B47CFA"/>
    <w:rsid w:val="00B6206E"/>
    <w:rsid w:val="00B62667"/>
    <w:rsid w:val="00B75762"/>
    <w:rsid w:val="00B7732F"/>
    <w:rsid w:val="00B77BD5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80C64"/>
    <w:rsid w:val="00D811F9"/>
    <w:rsid w:val="00D81AAD"/>
    <w:rsid w:val="00D86204"/>
    <w:rsid w:val="00D87174"/>
    <w:rsid w:val="00D9323F"/>
    <w:rsid w:val="00DB011A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01C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217B"/>
    <w:rsid w:val="00EC623D"/>
    <w:rsid w:val="00EC7134"/>
    <w:rsid w:val="00ED776D"/>
    <w:rsid w:val="00EE4AAD"/>
    <w:rsid w:val="00EF16D0"/>
    <w:rsid w:val="00F10AFE"/>
    <w:rsid w:val="00F13DEE"/>
    <w:rsid w:val="00F25381"/>
    <w:rsid w:val="00F31004"/>
    <w:rsid w:val="00F550F2"/>
    <w:rsid w:val="00F62653"/>
    <w:rsid w:val="00F64167"/>
    <w:rsid w:val="00F6673B"/>
    <w:rsid w:val="00F730F8"/>
    <w:rsid w:val="00F73808"/>
    <w:rsid w:val="00F73CE6"/>
    <w:rsid w:val="00F77AAD"/>
    <w:rsid w:val="00F87395"/>
    <w:rsid w:val="00F916C4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paragraph" w:customStyle="1" w:styleId="TableParagraph">
    <w:name w:val="Table Paragraph"/>
    <w:basedOn w:val="a"/>
    <w:uiPriority w:val="1"/>
    <w:qFormat/>
    <w:rsid w:val="006A0A85"/>
    <w:pPr>
      <w:widowControl w:val="0"/>
      <w:autoSpaceDE w:val="0"/>
      <w:autoSpaceDN w:val="0"/>
      <w:spacing w:before="177" w:after="0"/>
      <w:ind w:left="38" w:firstLine="0"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172</cp:revision>
  <cp:lastPrinted>2025-10-14T17:23:00Z</cp:lastPrinted>
  <dcterms:created xsi:type="dcterms:W3CDTF">2022-03-19T10:32:00Z</dcterms:created>
  <dcterms:modified xsi:type="dcterms:W3CDTF">2025-10-14T17:26:00Z</dcterms:modified>
</cp:coreProperties>
</file>